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ayout w:type="fixed"/>
        <w:tblLook w:val="0000"/>
      </w:tblPr>
      <w:tblGrid>
        <w:gridCol w:w="3119"/>
        <w:gridCol w:w="6095"/>
      </w:tblGrid>
      <w:tr w:rsidR="00B9612D" w:rsidRPr="00436834" w:rsidTr="00FD3E59">
        <w:trPr>
          <w:trHeight w:val="840"/>
        </w:trPr>
        <w:tc>
          <w:tcPr>
            <w:tcW w:w="3119" w:type="dxa"/>
          </w:tcPr>
          <w:p w:rsidR="00B9612D" w:rsidRPr="00436834" w:rsidRDefault="00B9612D" w:rsidP="00FD3E59">
            <w:pPr>
              <w:jc w:val="center"/>
              <w:rPr>
                <w:b/>
                <w:spacing w:val="-4"/>
                <w:sz w:val="26"/>
                <w:szCs w:val="26"/>
                <w:lang w:val="nl-NL"/>
              </w:rPr>
            </w:pPr>
            <w:r w:rsidRPr="00E360A0">
              <w:rPr>
                <w:noProof/>
                <w:spacing w:val="-4"/>
                <w:sz w:val="28"/>
                <w:szCs w:val="28"/>
              </w:rPr>
              <w:pict>
                <v:line id="Line 103" o:spid="_x0000_s1026" style="position:absolute;left:0;text-align:left;z-index:251660288;visibility:visible;mso-wrap-distance-top:-1e-4mm;mso-wrap-distance-bottom:-1e-4mm" from="54.1pt,21.5pt" to="89.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gV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"/>
              </w:pict>
            </w:r>
            <w:r w:rsidRPr="00436834">
              <w:rPr>
                <w:b/>
                <w:spacing w:val="-4"/>
                <w:sz w:val="26"/>
                <w:szCs w:val="26"/>
                <w:lang w:val="nl-NL"/>
              </w:rPr>
              <w:t xml:space="preserve">  BỘ TÀI CHÍNH</w:t>
            </w:r>
          </w:p>
        </w:tc>
        <w:tc>
          <w:tcPr>
            <w:tcW w:w="6095" w:type="dxa"/>
          </w:tcPr>
          <w:p w:rsidR="00B9612D" w:rsidRPr="00436834" w:rsidRDefault="00B9612D" w:rsidP="00FD3E59">
            <w:pPr>
              <w:jc w:val="center"/>
              <w:rPr>
                <w:b/>
                <w:spacing w:val="-4"/>
                <w:sz w:val="26"/>
                <w:szCs w:val="26"/>
                <w:lang w:val="vi-VN"/>
              </w:rPr>
            </w:pPr>
            <w:r w:rsidRPr="00436834">
              <w:rPr>
                <w:b/>
                <w:spacing w:val="-4"/>
                <w:sz w:val="26"/>
                <w:szCs w:val="26"/>
                <w:lang w:val="nl-NL"/>
              </w:rPr>
              <w:t xml:space="preserve">     CỘNG HÒA XÃ HỘI CHỦ NGHĨA VIỆT NAM</w:t>
            </w:r>
          </w:p>
          <w:p w:rsidR="00B9612D" w:rsidRPr="00436834" w:rsidRDefault="00B9612D" w:rsidP="00FD3E59">
            <w:pPr>
              <w:jc w:val="center"/>
              <w:rPr>
                <w:b/>
                <w:spacing w:val="-4"/>
                <w:sz w:val="26"/>
                <w:szCs w:val="26"/>
                <w:lang w:val="vi-VN"/>
              </w:rPr>
            </w:pPr>
            <w:r w:rsidRPr="00E360A0">
              <w:rPr>
                <w:noProof/>
                <w:spacing w:val="-4"/>
                <w:sz w:val="26"/>
                <w:szCs w:val="26"/>
              </w:rPr>
              <w:pict>
                <v:line id="Line 105" o:spid="_x0000_s1027" style="position:absolute;left:0;text-align:left;z-index:251661312;visibility:visible;mso-wrap-distance-top:-1e-4mm;mso-wrap-distance-bottom:-1e-4mm" from="70.55pt,22.4pt" to="233.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0v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"/>
              </w:pict>
            </w:r>
            <w:r w:rsidRPr="00436834">
              <w:rPr>
                <w:b/>
                <w:spacing w:val="-4"/>
                <w:sz w:val="28"/>
                <w:szCs w:val="26"/>
                <w:lang w:val="nl-NL"/>
              </w:rPr>
              <w:t xml:space="preserve">   Độc lập - Tự do - Hạnh phúc</w:t>
            </w:r>
          </w:p>
        </w:tc>
      </w:tr>
      <w:tr w:rsidR="00B9612D" w:rsidRPr="00DA6412" w:rsidTr="00FD3E59">
        <w:trPr>
          <w:trHeight w:val="426"/>
        </w:trPr>
        <w:tc>
          <w:tcPr>
            <w:tcW w:w="3119" w:type="dxa"/>
          </w:tcPr>
          <w:p w:rsidR="00B9612D" w:rsidRPr="00D8472D" w:rsidRDefault="00B9612D" w:rsidP="00FD3E59">
            <w:pPr>
              <w:jc w:val="center"/>
              <w:rPr>
                <w:spacing w:val="-4"/>
                <w:sz w:val="26"/>
                <w:szCs w:val="26"/>
                <w:lang w:val="nl-NL"/>
              </w:rPr>
            </w:pPr>
            <w:r w:rsidRPr="00D8472D">
              <w:rPr>
                <w:spacing w:val="-4"/>
                <w:sz w:val="26"/>
                <w:szCs w:val="26"/>
                <w:lang w:val="nl-NL"/>
              </w:rPr>
              <w:t xml:space="preserve">Số: </w:t>
            </w:r>
            <w:r w:rsidRPr="00D8472D">
              <w:rPr>
                <w:spacing w:val="-4"/>
                <w:sz w:val="26"/>
                <w:szCs w:val="26"/>
              </w:rPr>
              <w:t xml:space="preserve">  173 </w:t>
            </w:r>
            <w:r w:rsidRPr="00D8472D">
              <w:rPr>
                <w:spacing w:val="-4"/>
                <w:sz w:val="26"/>
                <w:szCs w:val="26"/>
                <w:lang w:val="nl-NL"/>
              </w:rPr>
              <w:t>/2016/TT-BTC</w:t>
            </w:r>
          </w:p>
        </w:tc>
        <w:tc>
          <w:tcPr>
            <w:tcW w:w="6095" w:type="dxa"/>
          </w:tcPr>
          <w:p w:rsidR="00B9612D" w:rsidRPr="00436834" w:rsidRDefault="00B9612D" w:rsidP="00FD3E59">
            <w:pPr>
              <w:jc w:val="center"/>
              <w:rPr>
                <w:i/>
                <w:spacing w:val="-4"/>
                <w:sz w:val="26"/>
                <w:szCs w:val="26"/>
                <w:lang w:val="nl-NL"/>
              </w:rPr>
            </w:pPr>
            <w:r>
              <w:rPr>
                <w:i/>
                <w:spacing w:val="-4"/>
                <w:sz w:val="28"/>
                <w:szCs w:val="26"/>
                <w:lang w:val="nl-NL"/>
              </w:rPr>
              <w:t xml:space="preserve">Hà Nội, ngày  28 </w:t>
            </w:r>
            <w:r w:rsidRPr="00436834">
              <w:rPr>
                <w:i/>
                <w:spacing w:val="-4"/>
                <w:sz w:val="28"/>
                <w:szCs w:val="26"/>
                <w:lang w:val="nl-NL"/>
              </w:rPr>
              <w:t xml:space="preserve">tháng </w:t>
            </w:r>
            <w:r>
              <w:rPr>
                <w:i/>
                <w:spacing w:val="-4"/>
                <w:sz w:val="28"/>
                <w:szCs w:val="26"/>
                <w:lang w:val="nl-NL"/>
              </w:rPr>
              <w:t>10</w:t>
            </w:r>
            <w:r w:rsidRPr="00436834">
              <w:rPr>
                <w:i/>
                <w:spacing w:val="-4"/>
                <w:sz w:val="28"/>
                <w:szCs w:val="26"/>
                <w:lang w:val="nl-NL"/>
              </w:rPr>
              <w:t>năm 2016</w:t>
            </w:r>
          </w:p>
        </w:tc>
      </w:tr>
    </w:tbl>
    <w:p w:rsidR="00B9612D" w:rsidRDefault="00B9612D" w:rsidP="00B9612D">
      <w:pPr>
        <w:spacing w:before="240"/>
        <w:jc w:val="center"/>
        <w:rPr>
          <w:rFonts w:eastAsia="SimSun"/>
          <w:b/>
          <w:bCs/>
          <w:spacing w:val="-4"/>
          <w:sz w:val="28"/>
          <w:szCs w:val="28"/>
          <w:lang w:val="nl-NL"/>
        </w:rPr>
      </w:pPr>
      <w:r w:rsidRPr="00DA6412">
        <w:rPr>
          <w:rFonts w:eastAsia="SimSun"/>
          <w:b/>
          <w:bCs/>
          <w:spacing w:val="-4"/>
          <w:sz w:val="28"/>
          <w:szCs w:val="28"/>
          <w:lang w:val="nl-NL"/>
        </w:rPr>
        <w:t>THÔNG TƯ</w:t>
      </w:r>
    </w:p>
    <w:p w:rsidR="00B9612D" w:rsidRPr="00D8472D" w:rsidRDefault="00B9612D" w:rsidP="00B9612D">
      <w:pPr>
        <w:jc w:val="center"/>
        <w:rPr>
          <w:b/>
          <w:sz w:val="28"/>
          <w:szCs w:val="28"/>
          <w:lang w:val="nl-NL"/>
        </w:rPr>
      </w:pPr>
      <w:r>
        <w:rPr>
          <w:b/>
          <w:sz w:val="28"/>
          <w:szCs w:val="28"/>
          <w:lang w:val="vi-VN"/>
        </w:rPr>
        <w:t>Sửa đổi, bổ sung khổ thứ nhất K</w:t>
      </w:r>
      <w:r w:rsidRPr="00DA6412">
        <w:rPr>
          <w:b/>
          <w:sz w:val="28"/>
          <w:szCs w:val="28"/>
          <w:lang w:val="vi-VN"/>
        </w:rPr>
        <w:t xml:space="preserve">hoản 3 Điều 15 Thông tư số </w:t>
      </w:r>
    </w:p>
    <w:p w:rsidR="00B9612D" w:rsidRPr="00D8472D" w:rsidRDefault="00B9612D" w:rsidP="00B9612D">
      <w:pPr>
        <w:jc w:val="center"/>
        <w:rPr>
          <w:b/>
          <w:bCs/>
          <w:iCs/>
          <w:sz w:val="28"/>
          <w:szCs w:val="28"/>
          <w:lang w:val="nl-NL"/>
        </w:rPr>
      </w:pPr>
      <w:r w:rsidRPr="00DA6412">
        <w:rPr>
          <w:b/>
          <w:sz w:val="28"/>
          <w:szCs w:val="28"/>
          <w:lang w:val="vi-VN"/>
        </w:rPr>
        <w:t xml:space="preserve">219/2013/TT-BTC ngày 31/12/2013 của Bộ Tài chính </w:t>
      </w:r>
      <w:r w:rsidRPr="00DA6412">
        <w:rPr>
          <w:b/>
          <w:sz w:val="28"/>
          <w:szCs w:val="28"/>
          <w:lang w:val="pl-PL"/>
        </w:rPr>
        <w:t>(</w:t>
      </w:r>
      <w:r w:rsidRPr="00DA6412">
        <w:rPr>
          <w:b/>
          <w:bCs/>
          <w:iCs/>
          <w:sz w:val="28"/>
          <w:szCs w:val="28"/>
          <w:lang w:val="vi-VN"/>
        </w:rPr>
        <w:t xml:space="preserve">đãđược </w:t>
      </w:r>
    </w:p>
    <w:p w:rsidR="00B9612D" w:rsidRDefault="00B9612D" w:rsidP="00B9612D">
      <w:pPr>
        <w:jc w:val="center"/>
        <w:rPr>
          <w:b/>
          <w:bCs/>
          <w:iCs/>
          <w:sz w:val="28"/>
          <w:szCs w:val="28"/>
          <w:lang w:val="nl-NL"/>
        </w:rPr>
      </w:pPr>
      <w:r w:rsidRPr="00DA6412">
        <w:rPr>
          <w:b/>
          <w:bCs/>
          <w:iCs/>
          <w:sz w:val="28"/>
          <w:szCs w:val="28"/>
          <w:lang w:val="vi-VN"/>
        </w:rPr>
        <w:t xml:space="preserve">sửa đổi, bổ sung </w:t>
      </w:r>
      <w:r w:rsidRPr="00DA6412">
        <w:rPr>
          <w:b/>
          <w:bCs/>
          <w:iCs/>
          <w:sz w:val="28"/>
          <w:szCs w:val="28"/>
          <w:lang w:val="nl-NL"/>
        </w:rPr>
        <w:t>theoThông tư số 119/2014/TT-BTC ngày 25/8/2014,</w:t>
      </w:r>
      <w:r w:rsidRPr="00DA6412">
        <w:rPr>
          <w:b/>
          <w:bCs/>
          <w:iCs/>
          <w:sz w:val="28"/>
          <w:szCs w:val="28"/>
          <w:lang w:val="vi-VN"/>
        </w:rPr>
        <w:t xml:space="preserve"> Thông tư số 151/201</w:t>
      </w:r>
      <w:bookmarkStart w:id="0" w:name="_GoBack"/>
      <w:bookmarkEnd w:id="0"/>
      <w:r w:rsidRPr="00DA6412">
        <w:rPr>
          <w:b/>
          <w:bCs/>
          <w:iCs/>
          <w:sz w:val="28"/>
          <w:szCs w:val="28"/>
          <w:lang w:val="vi-VN"/>
        </w:rPr>
        <w:t>4/TT-BTC ngày 10/10/2014</w:t>
      </w:r>
      <w:r w:rsidRPr="00DA6412">
        <w:rPr>
          <w:b/>
          <w:bCs/>
          <w:iCs/>
          <w:sz w:val="28"/>
          <w:szCs w:val="28"/>
          <w:lang w:val="nl-NL"/>
        </w:rPr>
        <w:t xml:space="preserve">, </w:t>
      </w:r>
      <w:r>
        <w:rPr>
          <w:b/>
          <w:bCs/>
          <w:iCs/>
          <w:sz w:val="28"/>
          <w:szCs w:val="28"/>
          <w:lang w:val="nl-NL"/>
        </w:rPr>
        <w:t>T</w:t>
      </w:r>
      <w:r w:rsidRPr="00DA6412">
        <w:rPr>
          <w:b/>
          <w:bCs/>
          <w:iCs/>
          <w:sz w:val="28"/>
          <w:szCs w:val="28"/>
          <w:lang w:val="nl-NL"/>
        </w:rPr>
        <w:t xml:space="preserve">hông tư </w:t>
      </w:r>
    </w:p>
    <w:p w:rsidR="00B9612D" w:rsidRPr="00DA6412" w:rsidRDefault="00B9612D" w:rsidP="00B9612D">
      <w:pPr>
        <w:jc w:val="center"/>
        <w:rPr>
          <w:b/>
          <w:sz w:val="28"/>
          <w:szCs w:val="28"/>
          <w:lang w:val="nl-NL"/>
        </w:rPr>
      </w:pPr>
      <w:r w:rsidRPr="00DA6412">
        <w:rPr>
          <w:b/>
          <w:bCs/>
          <w:iCs/>
          <w:sz w:val="28"/>
          <w:szCs w:val="28"/>
          <w:lang w:val="nl-NL"/>
        </w:rPr>
        <w:t>số 26/2015/TT-BTC ngày 27/02/2015 của Bộ Tài chính</w:t>
      </w:r>
      <w:r w:rsidRPr="00DA6412">
        <w:rPr>
          <w:b/>
          <w:sz w:val="28"/>
          <w:szCs w:val="28"/>
          <w:lang w:val="pl-PL"/>
        </w:rPr>
        <w:t>)</w:t>
      </w:r>
    </w:p>
    <w:p w:rsidR="00B9612D" w:rsidRPr="00436834" w:rsidRDefault="00B9612D" w:rsidP="00B9612D">
      <w:pPr>
        <w:jc w:val="center"/>
        <w:rPr>
          <w:spacing w:val="-4"/>
          <w:sz w:val="16"/>
          <w:szCs w:val="16"/>
          <w:lang w:val="nl-NL"/>
        </w:rPr>
      </w:pPr>
      <w:r w:rsidRPr="00436834">
        <w:rPr>
          <w:spacing w:val="-4"/>
          <w:sz w:val="16"/>
          <w:szCs w:val="16"/>
          <w:lang w:val="nl-NL"/>
        </w:rPr>
        <w:t>________________</w:t>
      </w:r>
      <w:r>
        <w:rPr>
          <w:spacing w:val="-4"/>
          <w:sz w:val="16"/>
          <w:szCs w:val="16"/>
          <w:lang w:val="nl-NL"/>
        </w:rPr>
        <w:t>___</w:t>
      </w:r>
      <w:r w:rsidRPr="00436834">
        <w:rPr>
          <w:spacing w:val="-4"/>
          <w:sz w:val="16"/>
          <w:szCs w:val="16"/>
          <w:lang w:val="nl-NL"/>
        </w:rPr>
        <w:t>____________</w:t>
      </w:r>
    </w:p>
    <w:p w:rsidR="00B9612D" w:rsidRPr="00436834" w:rsidRDefault="00B9612D" w:rsidP="00B9612D">
      <w:pPr>
        <w:jc w:val="center"/>
        <w:rPr>
          <w:spacing w:val="-4"/>
          <w:sz w:val="16"/>
          <w:szCs w:val="16"/>
          <w:lang w:val="nl-NL"/>
        </w:rPr>
      </w:pPr>
    </w:p>
    <w:p w:rsidR="00B9612D" w:rsidRPr="00436834" w:rsidRDefault="00B9612D" w:rsidP="00B9612D">
      <w:pPr>
        <w:jc w:val="center"/>
        <w:rPr>
          <w:spacing w:val="-4"/>
          <w:sz w:val="16"/>
          <w:szCs w:val="16"/>
          <w:lang w:val="nl-NL"/>
        </w:rPr>
      </w:pPr>
    </w:p>
    <w:p w:rsidR="00B9612D" w:rsidRPr="004B3F9F" w:rsidRDefault="00B9612D" w:rsidP="00B9612D">
      <w:pPr>
        <w:spacing w:before="60" w:after="60" w:line="264" w:lineRule="auto"/>
        <w:jc w:val="both"/>
        <w:rPr>
          <w:rFonts w:eastAsia="SimSun"/>
          <w:i/>
          <w:spacing w:val="-4"/>
          <w:sz w:val="28"/>
          <w:szCs w:val="28"/>
          <w:lang w:val="nl-NL"/>
        </w:rPr>
      </w:pPr>
      <w:r w:rsidRPr="004B3F9F">
        <w:rPr>
          <w:rFonts w:eastAsia="SimSun"/>
          <w:i/>
          <w:spacing w:val="-4"/>
          <w:sz w:val="28"/>
          <w:szCs w:val="28"/>
          <w:lang w:val="nl-NL"/>
        </w:rPr>
        <w:tab/>
        <w:t>Căn cứ Luật Quản lý thuế số 78/2006/QH11 và Luật số 21/2012/QH13 sửa đổi, bổ sung một số điều của Luật Quản lý thuế;</w:t>
      </w:r>
    </w:p>
    <w:p w:rsidR="00B9612D" w:rsidRDefault="00B9612D" w:rsidP="00B9612D">
      <w:pPr>
        <w:spacing w:before="120" w:after="120"/>
        <w:jc w:val="both"/>
        <w:rPr>
          <w:rFonts w:eastAsia="SimSun"/>
          <w:i/>
          <w:color w:val="000000"/>
          <w:spacing w:val="-4"/>
          <w:sz w:val="28"/>
          <w:szCs w:val="28"/>
          <w:lang w:val="nl-NL"/>
        </w:rPr>
      </w:pPr>
      <w:r w:rsidRPr="00436834">
        <w:rPr>
          <w:rFonts w:eastAsia="SimSun"/>
          <w:i/>
          <w:spacing w:val="-4"/>
          <w:sz w:val="28"/>
          <w:szCs w:val="28"/>
          <w:lang w:val="nl-NL"/>
        </w:rPr>
        <w:tab/>
        <w:t>Căn cứ Luật thuế giá trị gia tăng số 13/2008/QH12 và Luật số 31/2013/QH13 sửa đổi, bổ sung một số điều của Luật thuế giá trị gia tăng;</w:t>
      </w:r>
      <w:r w:rsidRPr="00B73DA5">
        <w:rPr>
          <w:rFonts w:eastAsia="SimSun"/>
          <w:i/>
          <w:color w:val="000000"/>
          <w:spacing w:val="-4"/>
          <w:sz w:val="28"/>
          <w:szCs w:val="28"/>
          <w:lang w:val="nl-NL"/>
        </w:rPr>
        <w:t>Luật số 71/2014/QH13 sửa đổi, bổ sung một số điều của các Luật về thuế;</w:t>
      </w:r>
    </w:p>
    <w:p w:rsidR="00B9612D" w:rsidRDefault="00B9612D" w:rsidP="00B9612D">
      <w:pPr>
        <w:spacing w:before="60" w:after="60" w:line="264" w:lineRule="auto"/>
        <w:ind w:firstLine="720"/>
        <w:jc w:val="both"/>
        <w:rPr>
          <w:rFonts w:eastAsia="SimSun"/>
          <w:i/>
          <w:spacing w:val="-4"/>
          <w:sz w:val="28"/>
          <w:szCs w:val="28"/>
          <w:lang w:val="nl-NL"/>
        </w:rPr>
      </w:pPr>
      <w:r>
        <w:rPr>
          <w:rFonts w:eastAsia="SimSun"/>
          <w:i/>
          <w:spacing w:val="-4"/>
          <w:sz w:val="28"/>
          <w:szCs w:val="28"/>
          <w:lang w:val="nl-NL"/>
        </w:rPr>
        <w:t>Căn cứ Nghị định số 209/2013/NĐ-CP ngày 18 tháng 12 năm 2013 của Chính phủ quy định chi tiết và hướng dẫn thi hành một số điều Luật thuế giá trị gia tăng;</w:t>
      </w:r>
      <w:r w:rsidRPr="004B3F9F">
        <w:rPr>
          <w:rFonts w:eastAsia="SimSun"/>
          <w:i/>
          <w:spacing w:val="-4"/>
          <w:sz w:val="28"/>
          <w:szCs w:val="28"/>
          <w:lang w:val="nl-NL"/>
        </w:rPr>
        <w:t>Nghị định số 91/2014/NĐ-CP ngày 01 tháng 10 năm 2014 của Chính phủ về việc sửa đổi, bổ sung một số điều tại các Nghị định quy định về thuế;</w:t>
      </w:r>
    </w:p>
    <w:p w:rsidR="00B9612D" w:rsidRPr="004B3F9F" w:rsidRDefault="00B9612D" w:rsidP="00B9612D">
      <w:pPr>
        <w:spacing w:before="60" w:after="60" w:line="264" w:lineRule="auto"/>
        <w:ind w:firstLine="720"/>
        <w:jc w:val="both"/>
        <w:rPr>
          <w:rFonts w:eastAsia="SimSun"/>
          <w:i/>
          <w:spacing w:val="-4"/>
          <w:sz w:val="28"/>
          <w:szCs w:val="28"/>
          <w:lang w:val="nl-NL"/>
        </w:rPr>
      </w:pPr>
      <w:r w:rsidRPr="004B3F9F">
        <w:rPr>
          <w:rFonts w:eastAsia="SimSun"/>
          <w:i/>
          <w:spacing w:val="-4"/>
          <w:sz w:val="28"/>
          <w:szCs w:val="28"/>
          <w:lang w:val="nl-NL"/>
        </w:rPr>
        <w:t>Căn cứ Nghị định số 83/2013/NĐ-CP ngày 22/7/2013 của Chính phủ quy định chi tiết thi hành một số điều của Luật Quản lý thuế và  Luật Sửa đổi, bổ sung một số điều của Luật Quản lý thuế;</w:t>
      </w:r>
    </w:p>
    <w:p w:rsidR="00B9612D" w:rsidRPr="00B73DA5" w:rsidRDefault="00B9612D" w:rsidP="00B9612D">
      <w:pPr>
        <w:spacing w:before="120" w:after="120"/>
        <w:ind w:firstLine="720"/>
        <w:jc w:val="both"/>
        <w:rPr>
          <w:rFonts w:eastAsia="SimSun"/>
          <w:bCs/>
          <w:i/>
          <w:color w:val="000000"/>
          <w:spacing w:val="-4"/>
          <w:sz w:val="28"/>
          <w:szCs w:val="28"/>
          <w:lang w:val="nl-NL"/>
        </w:rPr>
      </w:pPr>
      <w:r w:rsidRPr="00B73DA5">
        <w:rPr>
          <w:rFonts w:eastAsia="SimSun"/>
          <w:i/>
          <w:color w:val="000000"/>
          <w:spacing w:val="-4"/>
          <w:sz w:val="28"/>
          <w:szCs w:val="28"/>
          <w:lang w:val="nl-NL"/>
        </w:rPr>
        <w:t xml:space="preserve">Căn cứ </w:t>
      </w:r>
      <w:r w:rsidRPr="00B73DA5">
        <w:rPr>
          <w:rFonts w:eastAsia="SimSun"/>
          <w:bCs/>
          <w:i/>
          <w:color w:val="000000"/>
          <w:spacing w:val="-4"/>
          <w:sz w:val="28"/>
          <w:szCs w:val="28"/>
          <w:lang w:val="nl-NL"/>
        </w:rPr>
        <w:t>Nghị định số 12/2015/NĐ-CP ngày 12/2/2015 của Chính phủ quy định chi tiết thi hành Luật sửa đổi, bổ sung một số điều của các Luật về thuế và sửa đổi, bổ sung một số điều của các Nghị định về thuế;</w:t>
      </w:r>
    </w:p>
    <w:p w:rsidR="00B9612D" w:rsidRPr="00436834" w:rsidRDefault="00B9612D" w:rsidP="00B9612D">
      <w:pPr>
        <w:spacing w:before="120" w:after="120"/>
        <w:ind w:firstLine="720"/>
        <w:jc w:val="both"/>
        <w:rPr>
          <w:rFonts w:eastAsia="SimSun"/>
          <w:i/>
          <w:spacing w:val="-4"/>
          <w:sz w:val="28"/>
          <w:szCs w:val="28"/>
          <w:lang w:val="nl-NL"/>
        </w:rPr>
      </w:pPr>
      <w:r w:rsidRPr="00436834">
        <w:rPr>
          <w:rFonts w:eastAsia="SimSun"/>
          <w:i/>
          <w:spacing w:val="-4"/>
          <w:sz w:val="28"/>
          <w:szCs w:val="28"/>
          <w:lang w:val="nl-NL"/>
        </w:rPr>
        <w:t>Căn cứ Nghị định số 215/2013/NĐ-CP ngày 23 tháng 12 năm 2013 của Chính phủ quy định chức năng, nhiệm vụ, quyền hạn và cơ cấu tổ chức của Bộ Tài chính;</w:t>
      </w:r>
    </w:p>
    <w:p w:rsidR="00B9612D" w:rsidRPr="00436834" w:rsidRDefault="00B9612D" w:rsidP="00B9612D">
      <w:pPr>
        <w:spacing w:before="120" w:after="120"/>
        <w:ind w:firstLine="720"/>
        <w:jc w:val="both"/>
        <w:rPr>
          <w:rFonts w:eastAsia="SimSun"/>
          <w:i/>
          <w:spacing w:val="-4"/>
          <w:sz w:val="28"/>
          <w:szCs w:val="28"/>
          <w:lang w:val="nl-NL"/>
        </w:rPr>
      </w:pPr>
      <w:r w:rsidRPr="00436834">
        <w:rPr>
          <w:rFonts w:eastAsia="SimSun"/>
          <w:i/>
          <w:spacing w:val="-4"/>
          <w:sz w:val="28"/>
          <w:szCs w:val="28"/>
          <w:lang w:val="nl-NL"/>
        </w:rPr>
        <w:t>Theo đề nghị của Tổng cục trưởng Tổng cục Thuế,</w:t>
      </w:r>
    </w:p>
    <w:p w:rsidR="00B9612D" w:rsidRPr="00436834" w:rsidRDefault="00B9612D" w:rsidP="00B9612D">
      <w:pPr>
        <w:spacing w:before="120" w:after="120"/>
        <w:ind w:firstLine="720"/>
        <w:jc w:val="both"/>
        <w:rPr>
          <w:rFonts w:eastAsia="SimSun"/>
          <w:i/>
          <w:spacing w:val="-4"/>
          <w:sz w:val="28"/>
          <w:szCs w:val="28"/>
          <w:lang w:val="nl-NL"/>
        </w:rPr>
      </w:pPr>
      <w:r w:rsidRPr="00436834">
        <w:rPr>
          <w:rFonts w:eastAsia="SimSun"/>
          <w:i/>
          <w:spacing w:val="-4"/>
          <w:sz w:val="28"/>
          <w:szCs w:val="28"/>
          <w:lang w:val="nl-NL"/>
        </w:rPr>
        <w:t xml:space="preserve">Bộ trưởng Bộ Tài chính ban hành Thông tư </w:t>
      </w:r>
      <w:r>
        <w:rPr>
          <w:rFonts w:eastAsia="SimSun"/>
          <w:i/>
          <w:spacing w:val="-4"/>
          <w:sz w:val="28"/>
          <w:szCs w:val="28"/>
          <w:lang w:val="nl-NL"/>
        </w:rPr>
        <w:t>sửa đổi, bổ sung một số điều tại các Thông tư hướng dẫn về thuế giá trị gia tăng</w:t>
      </w:r>
      <w:r w:rsidRPr="00436834">
        <w:rPr>
          <w:rFonts w:eastAsia="SimSun"/>
          <w:i/>
          <w:spacing w:val="-4"/>
          <w:sz w:val="28"/>
          <w:szCs w:val="28"/>
          <w:lang w:val="nl-NL"/>
        </w:rPr>
        <w:t>như sau:</w:t>
      </w:r>
    </w:p>
    <w:p w:rsidR="00B9612D" w:rsidRPr="00B9612D" w:rsidRDefault="00B9612D" w:rsidP="00B9612D">
      <w:pPr>
        <w:rPr>
          <w:b/>
        </w:rPr>
      </w:pPr>
      <w:r w:rsidRPr="00B9612D">
        <w:rPr>
          <w:b/>
        </w:rPr>
        <w:t>Điều 1.</w:t>
      </w:r>
    </w:p>
    <w:p w:rsidR="00B9612D" w:rsidRDefault="00B9612D" w:rsidP="00B9612D">
      <w:r>
        <w:t xml:space="preserve">Sửa đổi, bổ sung khổ thứ nhất khoản 3 Điều 15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w:t>
      </w:r>
      <w:r>
        <w:lastRenderedPageBreak/>
        <w:t>Thuế giá trị gia tăng (đãđược sửa đổi, bổ sung theoThông tư số 119/2014/TT-BTC ngày 25/8/2014, Thông tư số 151/2014/TT-BTC ngày 10/10/2014, Thông tư số 26/2015/TT-BTC ngày 27/02/2015 của Bộ Tài chính) như sau:</w:t>
      </w:r>
    </w:p>
    <w:p w:rsidR="00B9612D" w:rsidRDefault="00B9612D" w:rsidP="00B9612D">
      <w:r>
        <w:t xml:space="preserve"> </w:t>
      </w:r>
    </w:p>
    <w:p w:rsidR="00B9612D" w:rsidRDefault="00B9612D" w:rsidP="00B9612D">
      <w:r>
        <w:tab/>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uỷ nhiệm chi hoặc lệnh chi, uỷ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p>
    <w:p w:rsidR="00B9612D" w:rsidRPr="00B9612D" w:rsidRDefault="00B9612D" w:rsidP="00B9612D">
      <w:pPr>
        <w:rPr>
          <w:b/>
        </w:rPr>
      </w:pPr>
      <w:r w:rsidRPr="00B9612D">
        <w:rPr>
          <w:b/>
        </w:rPr>
        <w:tab/>
        <w:t xml:space="preserve">Điều 2. </w:t>
      </w:r>
    </w:p>
    <w:p w:rsidR="00B9612D" w:rsidRDefault="00B9612D" w:rsidP="00B9612D">
      <w:r>
        <w:tab/>
        <w:t xml:space="preserve">Thông tư này có hiệu lực thi hành kể từ ngày 15 tháng 12 năm 2016. </w:t>
      </w:r>
    </w:p>
    <w:p w:rsidR="00703063" w:rsidRDefault="00B9612D" w:rsidP="00B9612D">
      <w:r>
        <w:t>Trong quá trình thực hiện nếu có vướng mắc, đề nghị các tổ chức, cá nhân phản ánh kịp thời về Bộ Tài chính để nghiên cứu giải quyết./.</w:t>
      </w:r>
    </w:p>
    <w:p w:rsidR="00B9612D" w:rsidRDefault="00B9612D" w:rsidP="00B9612D"/>
    <w:tbl>
      <w:tblPr>
        <w:tblW w:w="9628" w:type="dxa"/>
        <w:tblCellMar>
          <w:left w:w="28" w:type="dxa"/>
          <w:right w:w="28" w:type="dxa"/>
        </w:tblCellMar>
        <w:tblLook w:val="01E0"/>
      </w:tblPr>
      <w:tblGrid>
        <w:gridCol w:w="5788"/>
        <w:gridCol w:w="3840"/>
      </w:tblGrid>
      <w:tr w:rsidR="00B9612D" w:rsidRPr="00436834" w:rsidTr="00FD3E59">
        <w:tc>
          <w:tcPr>
            <w:tcW w:w="5788" w:type="dxa"/>
          </w:tcPr>
          <w:p w:rsidR="00B9612D" w:rsidRPr="00436834" w:rsidRDefault="00B9612D" w:rsidP="00FD3E59">
            <w:pPr>
              <w:widowControl w:val="0"/>
              <w:ind w:right="648"/>
              <w:jc w:val="both"/>
              <w:rPr>
                <w:b/>
                <w:i/>
                <w:spacing w:val="-4"/>
                <w:szCs w:val="26"/>
                <w:lang w:val="nl-NL"/>
              </w:rPr>
            </w:pPr>
            <w:r w:rsidRPr="00436834">
              <w:rPr>
                <w:b/>
                <w:i/>
                <w:spacing w:val="-4"/>
                <w:lang w:val="nl-NL"/>
              </w:rPr>
              <w:t>Nơi nhận:</w:t>
            </w:r>
          </w:p>
        </w:tc>
        <w:tc>
          <w:tcPr>
            <w:tcW w:w="3840" w:type="dxa"/>
          </w:tcPr>
          <w:p w:rsidR="00B9612D" w:rsidRPr="00436834" w:rsidRDefault="00B9612D" w:rsidP="00FD3E59">
            <w:pPr>
              <w:widowControl w:val="0"/>
              <w:ind w:right="648"/>
              <w:jc w:val="center"/>
              <w:rPr>
                <w:b/>
                <w:spacing w:val="-4"/>
                <w:sz w:val="26"/>
                <w:szCs w:val="26"/>
                <w:lang w:val="nl-NL"/>
              </w:rPr>
            </w:pPr>
            <w:r w:rsidRPr="00436834">
              <w:rPr>
                <w:b/>
                <w:spacing w:val="-4"/>
                <w:sz w:val="26"/>
                <w:szCs w:val="26"/>
                <w:lang w:val="nl-NL"/>
              </w:rPr>
              <w:t>KT. BỘ TRƯỞNG</w:t>
            </w:r>
          </w:p>
        </w:tc>
      </w:tr>
      <w:tr w:rsidR="00B9612D" w:rsidRPr="00436834" w:rsidTr="00FD3E59">
        <w:tc>
          <w:tcPr>
            <w:tcW w:w="5788" w:type="dxa"/>
            <w:vMerge w:val="restart"/>
          </w:tcPr>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Trung ương và các Ban của Đảng;</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Quốc hội;</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Chủ tịch nước;</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Tổng Bí thư;</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Viện Kiểm sát nhân dân tối cao;</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Toà án nhân dân tối cao;</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Kiểm toán nhà nước;</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Các Bộ, cơ quan ngang Bộ, </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cơ quan thuộc Chính phủ,</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Cơ quan Trung ương của các đoàn thể;</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Hội đồng nhân dân, Uỷ ban nhân dân, </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Sở Tài chính, Cục Thuế, Kho bạc nhà nước </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các tỉnh, thành phố trực thuộc Trung ương;</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Công báo;</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Cục Kiểm tra văn bản (Bộ Tư pháp);</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Website Chính phủ;</w:t>
            </w:r>
          </w:p>
          <w:p w:rsidR="00B9612D" w:rsidRPr="00436834" w:rsidRDefault="00B9612D" w:rsidP="00FD3E59">
            <w:pPr>
              <w:pStyle w:val="BodyTextIndent"/>
              <w:spacing w:after="0"/>
              <w:ind w:right="648" w:firstLine="0"/>
              <w:rPr>
                <w:rFonts w:ascii="Times New Roman" w:hAnsi="Times New Roman"/>
                <w:color w:val="auto"/>
                <w:spacing w:val="-4"/>
                <w:sz w:val="22"/>
                <w:lang w:val="nl-NL"/>
              </w:rPr>
            </w:pPr>
            <w:r w:rsidRPr="00436834">
              <w:rPr>
                <w:rFonts w:ascii="Times New Roman" w:hAnsi="Times New Roman"/>
                <w:color w:val="auto"/>
                <w:spacing w:val="-4"/>
                <w:sz w:val="22"/>
                <w:lang w:val="nl-NL"/>
              </w:rPr>
              <w:t>- Website Bộ Tài chính; Website Tổng cục Thuế;</w:t>
            </w:r>
          </w:p>
          <w:p w:rsidR="00B9612D" w:rsidRPr="00436834" w:rsidRDefault="00B9612D" w:rsidP="00FD3E5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Các đơn vị thuộc Bộ Tài chính;</w:t>
            </w:r>
          </w:p>
          <w:p w:rsidR="00B9612D" w:rsidRPr="00436834" w:rsidRDefault="00B9612D" w:rsidP="00FD3E59">
            <w:pPr>
              <w:widowControl w:val="0"/>
              <w:ind w:right="648"/>
              <w:jc w:val="both"/>
              <w:rPr>
                <w:spacing w:val="-4"/>
                <w:sz w:val="22"/>
                <w:lang w:val="nl-NL"/>
              </w:rPr>
            </w:pPr>
            <w:r w:rsidRPr="00436834">
              <w:rPr>
                <w:spacing w:val="-4"/>
                <w:sz w:val="22"/>
                <w:lang w:val="nl-NL"/>
              </w:rPr>
              <w:t>- Lưu: VT, TCT (VT, CS).</w:t>
            </w:r>
          </w:p>
        </w:tc>
        <w:tc>
          <w:tcPr>
            <w:tcW w:w="3840" w:type="dxa"/>
          </w:tcPr>
          <w:p w:rsidR="00B9612D" w:rsidRPr="00436834" w:rsidRDefault="00B9612D" w:rsidP="00FD3E59">
            <w:pPr>
              <w:widowControl w:val="0"/>
              <w:ind w:right="648"/>
              <w:jc w:val="center"/>
              <w:rPr>
                <w:b/>
                <w:spacing w:val="-4"/>
                <w:sz w:val="26"/>
                <w:szCs w:val="26"/>
                <w:lang w:val="nl-NL"/>
              </w:rPr>
            </w:pPr>
            <w:r w:rsidRPr="00436834">
              <w:rPr>
                <w:b/>
                <w:spacing w:val="-4"/>
                <w:sz w:val="26"/>
                <w:szCs w:val="26"/>
                <w:lang w:val="nl-NL"/>
              </w:rPr>
              <w:t>THỨ TRƯỞNG</w:t>
            </w:r>
          </w:p>
        </w:tc>
      </w:tr>
      <w:tr w:rsidR="00B9612D" w:rsidRPr="00436834" w:rsidTr="00FD3E59">
        <w:tc>
          <w:tcPr>
            <w:tcW w:w="5788" w:type="dxa"/>
            <w:vMerge/>
          </w:tcPr>
          <w:p w:rsidR="00B9612D" w:rsidRPr="00436834" w:rsidRDefault="00B9612D" w:rsidP="00FD3E59">
            <w:pPr>
              <w:widowControl w:val="0"/>
              <w:spacing w:before="120"/>
              <w:ind w:right="648"/>
              <w:jc w:val="both"/>
              <w:rPr>
                <w:lang w:val="nl-NL"/>
              </w:rPr>
            </w:pPr>
          </w:p>
        </w:tc>
        <w:tc>
          <w:tcPr>
            <w:tcW w:w="3840" w:type="dxa"/>
          </w:tcPr>
          <w:p w:rsidR="00B9612D" w:rsidRPr="00436834" w:rsidRDefault="00B9612D" w:rsidP="00FD3E59">
            <w:pPr>
              <w:widowControl w:val="0"/>
              <w:spacing w:before="120"/>
              <w:ind w:right="648"/>
              <w:jc w:val="center"/>
              <w:rPr>
                <w:lang w:val="nl-NL"/>
              </w:rPr>
            </w:pPr>
          </w:p>
          <w:p w:rsidR="00B9612D" w:rsidRPr="00436834" w:rsidRDefault="00B9612D" w:rsidP="00FD3E59">
            <w:pPr>
              <w:widowControl w:val="0"/>
              <w:spacing w:before="120"/>
              <w:ind w:right="648"/>
              <w:jc w:val="center"/>
              <w:rPr>
                <w:lang w:val="nl-NL"/>
              </w:rPr>
            </w:pPr>
          </w:p>
          <w:p w:rsidR="00B9612D" w:rsidRPr="00436834" w:rsidRDefault="00B9612D" w:rsidP="00FD3E59">
            <w:pPr>
              <w:widowControl w:val="0"/>
              <w:spacing w:before="120"/>
              <w:ind w:right="648"/>
              <w:jc w:val="center"/>
              <w:rPr>
                <w:lang w:val="nl-NL"/>
              </w:rPr>
            </w:pPr>
          </w:p>
          <w:p w:rsidR="00B9612D" w:rsidRPr="00436834" w:rsidRDefault="00B9612D" w:rsidP="00FD3E59">
            <w:pPr>
              <w:widowControl w:val="0"/>
              <w:spacing w:before="120"/>
              <w:ind w:right="648"/>
              <w:jc w:val="center"/>
              <w:rPr>
                <w:lang w:val="nl-NL"/>
              </w:rPr>
            </w:pPr>
          </w:p>
          <w:p w:rsidR="00B9612D" w:rsidRPr="00436834" w:rsidRDefault="00B9612D" w:rsidP="00FD3E59">
            <w:pPr>
              <w:widowControl w:val="0"/>
              <w:spacing w:before="120"/>
              <w:ind w:right="648"/>
              <w:jc w:val="center"/>
              <w:rPr>
                <w:b/>
                <w:sz w:val="28"/>
                <w:szCs w:val="28"/>
                <w:lang w:val="nl-NL"/>
              </w:rPr>
            </w:pPr>
            <w:r w:rsidRPr="00436834">
              <w:rPr>
                <w:b/>
                <w:sz w:val="28"/>
                <w:szCs w:val="28"/>
                <w:lang w:val="nl-NL"/>
              </w:rPr>
              <w:t xml:space="preserve"> Đỗ Hoàng Anh Tuấn</w:t>
            </w:r>
          </w:p>
        </w:tc>
      </w:tr>
    </w:tbl>
    <w:p w:rsidR="00B9612D" w:rsidRDefault="00B9612D" w:rsidP="00B9612D"/>
    <w:sectPr w:rsidR="00B9612D" w:rsidSect="00703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3074"/>
  </w:hdrShapeDefaults>
  <w:compat/>
  <w:rsids>
    <w:rsidRoot w:val="00B9612D"/>
    <w:rsid w:val="00703063"/>
    <w:rsid w:val="00B96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B9612D"/>
    <w:pPr>
      <w:autoSpaceDE w:val="0"/>
      <w:autoSpaceDN w:val="0"/>
      <w:spacing w:after="120"/>
      <w:ind w:firstLine="567"/>
      <w:jc w:val="both"/>
    </w:pPr>
    <w:rPr>
      <w:rFonts w:ascii=".VnTime" w:hAnsi=".VnTime"/>
      <w:color w:val="000000"/>
      <w:sz w:val="28"/>
      <w:szCs w:val="28"/>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rsid w:val="00B9612D"/>
    <w:rPr>
      <w:rFonts w:ascii=".VnTime" w:eastAsia="Times New Roman" w:hAnsi=".VnTime"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2016-11-05T02:19:00Z</dcterms:created>
  <dcterms:modified xsi:type="dcterms:W3CDTF">2016-11-05T02:21:00Z</dcterms:modified>
</cp:coreProperties>
</file>